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5" w:rsidRDefault="009D64F5" w:rsidP="004017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534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АККРЕДИТАЦИЯ ИСПЫТАТЕЛЬНЫХ ЛАБОРАТОРИЙ В РОСАККРЕДИТАЦИИ (ФСА), ОРГАНОВ ПО СЕРТИФИКАЦИИ И ОРГАНОВ ИНСПЕКЦИИ.</w:t>
      </w:r>
    </w:p>
    <w:p w:rsidR="00401759" w:rsidRDefault="00401759" w:rsidP="004017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(Пример предложения по аккредитации)</w:t>
      </w:r>
    </w:p>
    <w:p w:rsidR="00777E9A" w:rsidRPr="009D64F5" w:rsidRDefault="00777E9A" w:rsidP="009D64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F534AB" w:rsidRPr="00401759" w:rsidRDefault="00F534AB" w:rsidP="00F534AB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01759">
        <w:rPr>
          <w:rFonts w:ascii="Times New Roman" w:hAnsi="Times New Roman" w:cs="Times New Roman"/>
          <w:bCs w:val="0"/>
          <w:color w:val="000000"/>
          <w:sz w:val="24"/>
          <w:szCs w:val="24"/>
        </w:rPr>
        <w:t>СТОИМОСТЬ АККРЕДИТАЦИИ ИСПЫТАТЕЛЬНОЙ ЛАБОРАТОРИИ В ФСА</w:t>
      </w:r>
    </w:p>
    <w:p w:rsidR="00F534AB" w:rsidRPr="00F534AB" w:rsidRDefault="00F534AB" w:rsidP="00F534AB"/>
    <w:tbl>
      <w:tblPr>
        <w:tblW w:w="10612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1418"/>
        <w:gridCol w:w="2233"/>
      </w:tblGrid>
      <w:tr w:rsidR="00F534AB" w:rsidRPr="00F534AB" w:rsidTr="00F534AB">
        <w:tc>
          <w:tcPr>
            <w:tcW w:w="6961" w:type="dxa"/>
            <w:shd w:val="clear" w:color="auto" w:fill="267ECC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34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126AB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34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Срок</w:t>
            </w:r>
          </w:p>
        </w:tc>
        <w:tc>
          <w:tcPr>
            <w:tcW w:w="2233" w:type="dxa"/>
            <w:shd w:val="clear" w:color="auto" w:fill="267ECC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534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Стоимость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34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Стоимость аккредитации испытательной лаборатории в ФСА (определяется исходя из номенклатуры исследуемой продукции, видов и объемов проводимых испытаний)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C00000"/>
                <w:sz w:val="24"/>
                <w:szCs w:val="24"/>
              </w:rPr>
              <w:t>от 250 000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консультация эксперта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до 3 часов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25 000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Разработка "Руководства по качеству" лаборатории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5 рабочих дней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45 000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Подготовка области аккредитации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5 рабочих дней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50 000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Выездной внутренний аудит готовности к аккредитации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100 000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Исправление замечаний документарной экспертизы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3 рабочих дней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50 000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Сопровождение выездной проверки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1 рабочего дня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75 000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для лаборатории при наличии области аккредитации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1 рабочего дня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40 000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Подбор оборудования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1 рабочего дня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15 000 рублей</w:t>
            </w:r>
          </w:p>
        </w:tc>
      </w:tr>
      <w:tr w:rsidR="00F534AB" w:rsidRPr="00F534AB" w:rsidTr="00F534AB">
        <w:tc>
          <w:tcPr>
            <w:tcW w:w="6961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расчета или предварительный расчет стоимости услуг экспертной группы ФСА по проведению </w:t>
            </w:r>
            <w:proofErr w:type="spellStart"/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77E9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  <w:shd w:val="clear" w:color="auto" w:fill="F5F9FD"/>
            <w:vAlign w:val="center"/>
            <w:hideMark/>
          </w:tcPr>
          <w:p w:rsidR="00F534AB" w:rsidRPr="00777E9A" w:rsidRDefault="00F5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9A">
              <w:rPr>
                <w:rFonts w:ascii="Times New Roman" w:hAnsi="Times New Roman" w:cs="Times New Roman"/>
                <w:sz w:val="24"/>
                <w:szCs w:val="24"/>
              </w:rPr>
              <w:t>от 5 рабочих дней</w:t>
            </w:r>
          </w:p>
        </w:tc>
        <w:tc>
          <w:tcPr>
            <w:tcW w:w="2233" w:type="dxa"/>
            <w:shd w:val="clear" w:color="auto" w:fill="F5F9FD"/>
            <w:vAlign w:val="center"/>
            <w:hideMark/>
          </w:tcPr>
          <w:p w:rsidR="00F534AB" w:rsidRPr="00F534AB" w:rsidRDefault="00F534AB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</w:rPr>
            </w:pPr>
            <w:r w:rsidRPr="00F534AB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>от 20 000 рублей</w:t>
            </w:r>
          </w:p>
        </w:tc>
      </w:tr>
    </w:tbl>
    <w:p w:rsidR="00532CF0" w:rsidRDefault="00532CF0" w:rsidP="00F534A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01759" w:rsidRDefault="00401759" w:rsidP="0040175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01759" w:rsidRDefault="00401759" w:rsidP="0040175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01759" w:rsidRPr="00401759" w:rsidRDefault="00401759" w:rsidP="00401759"/>
    <w:p w:rsidR="00401759" w:rsidRPr="00401759" w:rsidRDefault="00401759" w:rsidP="00401759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0175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СТРОИТСЯ НАШЕ ВЗАИМОДЕЙСТВИЕ В РАМКАХ УСЛУГИ ПО АККРЕДИТАЦИИ ИСПЫТАТЕЛЬНОЙ ЛАБОРАТОРИИ В ФСА?</w:t>
      </w:r>
    </w:p>
    <w:p w:rsidR="00401759" w:rsidRPr="00401759" w:rsidRDefault="00401759" w:rsidP="00401759"/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803275"/>
            <wp:effectExtent l="19050" t="0" r="0" b="0"/>
            <wp:docPr id="1" name="Рисунок 1" descr="https://www.nice-consulting.ru/design/images/scheme-blu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ice-consulting.ru/design/images/scheme-blu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Определение стоимости и срока работ</w:t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0895" cy="803275"/>
            <wp:effectExtent l="19050" t="0" r="8255" b="0"/>
            <wp:docPr id="2" name="Рисунок 2" descr="https://www.nice-consulting.ru/design/images/scheme-blu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ice-consulting.ru/design/images/scheme-blu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803275"/>
            <wp:effectExtent l="19050" t="0" r="0" b="0"/>
            <wp:docPr id="3" name="Рисунок 3" descr="https://www.nice-consulting.ru/design/images/scheme-blu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ce-consulting.ru/design/images/scheme-blue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Выполнение оценки лаборатории специалистами</w:t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0895" cy="803275"/>
            <wp:effectExtent l="19050" t="0" r="8255" b="0"/>
            <wp:docPr id="4" name="Рисунок 4" descr="https://www.nice-consulting.ru/design/images/scheme-blu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ice-consulting.ru/design/images/scheme-blue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Подготовка комплекта документации</w:t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803275"/>
            <wp:effectExtent l="19050" t="0" r="0" b="0"/>
            <wp:docPr id="5" name="Рисунок 5" descr="https://www.nice-consulting.ru/design/images/scheme-blu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ice-consulting.ru/design/images/scheme-blue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Оказание помощи в подборе персонала и оборудования</w:t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803275"/>
            <wp:effectExtent l="19050" t="0" r="0" b="0"/>
            <wp:docPr id="6" name="Рисунок 6" descr="https://www.nice-consulting.ru/design/images/scheme-blu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ice-consulting.ru/design/images/scheme-blue-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59" w:rsidRPr="00401759" w:rsidRDefault="00401759" w:rsidP="004017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01759">
        <w:rPr>
          <w:rFonts w:ascii="Times New Roman" w:hAnsi="Times New Roman" w:cs="Times New Roman"/>
          <w:sz w:val="24"/>
          <w:szCs w:val="24"/>
        </w:rPr>
        <w:t>Представление Ваших интересов до оформления аттестата</w:t>
      </w:r>
    </w:p>
    <w:p w:rsidR="00401759" w:rsidRDefault="00401759" w:rsidP="00F534A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94F37" w:rsidRPr="00194F37" w:rsidRDefault="00194F37" w:rsidP="00194F37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4F3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НОРМАТИВНЫЕ АКТЫ, РЕГУЛИРУЮЩИЕ ПРОЦЕСС АККРЕДИТАЦИИ В ФСА</w:t>
      </w:r>
    </w:p>
    <w:p w:rsidR="00194F37" w:rsidRDefault="00194F37" w:rsidP="0019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1" w:tgtFrame="_blank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ФЗ №412 "Об аккредитации в национальной системе аккредитации" от 28 декабря 2013 года. </w:t>
        </w:r>
      </w:hyperlink>
    </w:p>
    <w:p w:rsidR="00194F37" w:rsidRDefault="00194F37" w:rsidP="0019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2" w:tgtFrame="_blank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Разъяснение (постатейный комментарий) о сроках прохождения процедуры подтверждения компетентности аккредитованными лицами согласно положениям Федерального закона от 28.12.2013 № 412-ФЗ  «Об аккредитации в национальной системе аккредитации».</w:t>
        </w:r>
      </w:hyperlink>
    </w:p>
    <w:p w:rsidR="00194F37" w:rsidRDefault="00194F37" w:rsidP="0019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3" w:tgtFrame="_blank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Приказ Минэкономразвития РФ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 от 30 мая 2014 года.</w:t>
        </w:r>
      </w:hyperlink>
    </w:p>
    <w:p w:rsidR="00194F37" w:rsidRDefault="00194F37" w:rsidP="00194F3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194F37" w:rsidRDefault="00194F37" w:rsidP="00194F37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4F37">
        <w:rPr>
          <w:rFonts w:ascii="Times New Roman" w:hAnsi="Times New Roman" w:cs="Times New Roman"/>
          <w:bCs w:val="0"/>
          <w:color w:val="auto"/>
          <w:sz w:val="24"/>
          <w:szCs w:val="24"/>
        </w:rPr>
        <w:t>ЧТО ТРЕБУЕТСЯ ОТ ВАС ДЛЯ ПОЛУЧЕНИЯ АТТЕСТАТА РОСАККРЕДИТАЦИИ ЛАБОРАТОРИИ?</w:t>
      </w:r>
    </w:p>
    <w:p w:rsidR="00194F37" w:rsidRPr="00194F37" w:rsidRDefault="00194F37" w:rsidP="00194F37">
      <w:pPr>
        <w:rPr>
          <w:rFonts w:ascii="Times New Roman" w:hAnsi="Times New Roman" w:cs="Times New Roman"/>
          <w:sz w:val="24"/>
          <w:szCs w:val="24"/>
        </w:rPr>
      </w:pPr>
    </w:p>
    <w:p w:rsidR="00194F37" w:rsidRPr="00194F37" w:rsidRDefault="00194F37" w:rsidP="00194F37">
      <w:pPr>
        <w:shd w:val="clear" w:color="auto" w:fill="FFFFFF"/>
        <w:spacing w:line="36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668020"/>
            <wp:effectExtent l="19050" t="0" r="0" b="0"/>
            <wp:docPr id="91" name="Рисунок 91" descr="https://www.nice-consulting.ru/design/images/ste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nice-consulting.ru/design/images/step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7" w:rsidRPr="00194F37" w:rsidRDefault="00194F37" w:rsidP="00194F37">
      <w:pPr>
        <w:pStyle w:val="a7"/>
        <w:shd w:val="clear" w:color="auto" w:fill="FFFFFF"/>
        <w:spacing w:before="0" w:beforeAutospacing="0" w:line="360" w:lineRule="atLeast"/>
        <w:textAlignment w:val="top"/>
      </w:pPr>
      <w:r w:rsidRPr="00194F37">
        <w:t>Ваша лаборатория должна отвечать критериям аккредитации в части технической оснащенности – вы должны быть собственником или арендатором помещения, отвечающего конкретным требованиям, установленным для каждой области аккредитации, испытательного оборудования и калиброванных сре</w:t>
      </w:r>
      <w:proofErr w:type="gramStart"/>
      <w:r w:rsidRPr="00194F37">
        <w:t>дств дл</w:t>
      </w:r>
      <w:proofErr w:type="gramEnd"/>
      <w:r w:rsidRPr="00194F37">
        <w:t>я выполнения измерений.</w:t>
      </w:r>
    </w:p>
    <w:p w:rsidR="00194F37" w:rsidRPr="00194F37" w:rsidRDefault="00194F37" w:rsidP="00194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sz w:val="24"/>
          <w:szCs w:val="24"/>
        </w:rPr>
        <w:t> </w:t>
      </w:r>
    </w:p>
    <w:p w:rsidR="00194F37" w:rsidRPr="00194F37" w:rsidRDefault="00194F37" w:rsidP="00194F37">
      <w:pPr>
        <w:shd w:val="clear" w:color="auto" w:fill="FFFFFF"/>
        <w:spacing w:line="36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668020"/>
            <wp:effectExtent l="19050" t="0" r="0" b="0"/>
            <wp:docPr id="92" name="Рисунок 92" descr="https://www.nice-consulting.ru/design/images/ste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nice-consulting.ru/design/images/step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7" w:rsidRPr="00194F37" w:rsidRDefault="00194F37" w:rsidP="00194F37">
      <w:pPr>
        <w:pStyle w:val="a7"/>
        <w:shd w:val="clear" w:color="auto" w:fill="FFFFFF"/>
        <w:spacing w:before="0" w:beforeAutospacing="0" w:line="360" w:lineRule="atLeast"/>
        <w:textAlignment w:val="top"/>
      </w:pPr>
      <w:r w:rsidRPr="00194F37">
        <w:t>Вам необходимо иметь полный комплект нормативных документов, свидетельствующих о наличии у вашей лаборатории возможности осуществлять контроль параметров образцов и применять методы испытаний.</w:t>
      </w:r>
    </w:p>
    <w:p w:rsidR="00194F37" w:rsidRPr="00194F37" w:rsidRDefault="00194F37" w:rsidP="00194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sz w:val="24"/>
          <w:szCs w:val="24"/>
        </w:rPr>
        <w:t> </w:t>
      </w:r>
    </w:p>
    <w:p w:rsidR="00194F37" w:rsidRPr="00194F37" w:rsidRDefault="00194F37" w:rsidP="00194F37">
      <w:pPr>
        <w:shd w:val="clear" w:color="auto" w:fill="FFFFFF"/>
        <w:spacing w:line="36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8020" cy="668020"/>
            <wp:effectExtent l="19050" t="0" r="0" b="0"/>
            <wp:docPr id="93" name="Рисунок 93" descr="https://www.nice-consulting.ru/design/images/ste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nice-consulting.ru/design/images/step-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7" w:rsidRPr="00194F37" w:rsidRDefault="00194F37" w:rsidP="00194F37">
      <w:pPr>
        <w:pStyle w:val="a7"/>
        <w:shd w:val="clear" w:color="auto" w:fill="FFFFFF"/>
        <w:spacing w:before="0" w:beforeAutospacing="0" w:line="360" w:lineRule="atLeast"/>
        <w:textAlignment w:val="top"/>
      </w:pPr>
      <w:r w:rsidRPr="00194F37">
        <w:t xml:space="preserve">Система менеджмента качества лаборатории должна соответствовать требованиям стандарта ГОСТ ИСО/МЭК 17025 и критериям </w:t>
      </w:r>
      <w:proofErr w:type="gramStart"/>
      <w:r w:rsidRPr="00194F37">
        <w:t>аккредитации</w:t>
      </w:r>
      <w:proofErr w:type="gramEnd"/>
      <w:r w:rsidRPr="00194F37">
        <w:t xml:space="preserve"> утвержденным приказом МЭР №326, что будет оценено при прохождении процедуры аккредитации лаборатории.</w:t>
      </w:r>
    </w:p>
    <w:p w:rsidR="00194F37" w:rsidRPr="00194F37" w:rsidRDefault="00194F37" w:rsidP="00194F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sz w:val="24"/>
          <w:szCs w:val="24"/>
        </w:rPr>
        <w:t> </w:t>
      </w:r>
    </w:p>
    <w:p w:rsidR="00194F37" w:rsidRPr="00194F37" w:rsidRDefault="00194F37" w:rsidP="00194F37">
      <w:pPr>
        <w:shd w:val="clear" w:color="auto" w:fill="FFFFFF"/>
        <w:spacing w:line="36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194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07390"/>
            <wp:effectExtent l="19050" t="0" r="0" b="0"/>
            <wp:docPr id="94" name="Рисунок 94" descr="https://www.nice-consulting.ru/design/images/ste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nice-consulting.ru/design/images/step-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7" w:rsidRPr="00194F37" w:rsidRDefault="00194F37" w:rsidP="00194F37">
      <w:pPr>
        <w:pStyle w:val="a7"/>
        <w:shd w:val="clear" w:color="auto" w:fill="FFFFFF"/>
        <w:spacing w:before="0" w:beforeAutospacing="0" w:line="360" w:lineRule="atLeast"/>
        <w:textAlignment w:val="top"/>
      </w:pPr>
      <w:r w:rsidRPr="00194F37">
        <w:t>В обязательном порядке штат лаборатории, претендующей на прохождение аккредитации в ФСА, должен включать в себя компетентных специалистов с базовым профильным образованием и опытом проведения испытаний в заявленной области.</w:t>
      </w:r>
    </w:p>
    <w:p w:rsidR="00194F37" w:rsidRDefault="00194F37" w:rsidP="00F534A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18DF" w:rsidRDefault="00BC18DF" w:rsidP="00BC18DF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C18DF">
        <w:rPr>
          <w:rFonts w:ascii="Times New Roman" w:hAnsi="Times New Roman" w:cs="Times New Roman"/>
          <w:bCs w:val="0"/>
          <w:color w:val="000000"/>
          <w:sz w:val="24"/>
          <w:szCs w:val="24"/>
        </w:rPr>
        <w:t>ДОКУМЕНТЫ, РАЗРАБАТЫВАЕМЫЕ ПО АККРЕДИТАЦИИ ЛАБОРАТОРИЙ:</w:t>
      </w:r>
    </w:p>
    <w:p w:rsidR="00BC18DF" w:rsidRPr="00BC18DF" w:rsidRDefault="00BC18DF" w:rsidP="00BC18DF"/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18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Анализ СМК со стороны руководства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19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Внутренние аудиты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0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Должностная инструкция Инженера-лаборанта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1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Должностная инструкция Начальника ЛРК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2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Должностная инструкция Менеджера по качеству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3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Корректирующие и предупреждающие действия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4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Паспорт лаборатории разрушающего контроля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5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Политика в области качества и политика в области беспристрастности и независимости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6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Положение о конфиденциальности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7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Положение о конфликте интересов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lastRenderedPageBreak/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8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Положение о лаборатории разрушающего контроля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29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Руководство по качеству лаборатории разрушающего контроля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30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Руководство по проведению испытаний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31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Управление документированной информацией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32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Управление несоответствиями</w:t>
        </w:r>
      </w:hyperlink>
    </w:p>
    <w:p w:rsidR="00BC18DF" w:rsidRDefault="00BC18DF" w:rsidP="00BC18DF">
      <w:pPr>
        <w:shd w:val="clear" w:color="auto" w:fill="FFFFFF"/>
        <w:spacing w:line="240" w:lineRule="auto"/>
        <w:rPr>
          <w:rFonts w:ascii="Arial" w:hAnsi="Arial" w:cs="Arial"/>
          <w:color w:val="4B4B4B"/>
          <w:sz w:val="2"/>
          <w:szCs w:val="2"/>
        </w:rPr>
      </w:pPr>
      <w:r>
        <w:rPr>
          <w:rFonts w:ascii="Arial" w:hAnsi="Arial" w:cs="Arial"/>
          <w:color w:val="4B4B4B"/>
          <w:sz w:val="2"/>
          <w:szCs w:val="2"/>
        </w:rPr>
        <w:t> </w:t>
      </w:r>
    </w:p>
    <w:p w:rsidR="00BC18DF" w:rsidRDefault="00BC18DF" w:rsidP="00BC18DF">
      <w:pPr>
        <w:shd w:val="clear" w:color="auto" w:fill="FFFFFF"/>
        <w:spacing w:line="360" w:lineRule="atLeast"/>
        <w:textAlignment w:val="top"/>
        <w:rPr>
          <w:rFonts w:ascii="Arial" w:hAnsi="Arial" w:cs="Arial"/>
          <w:b/>
          <w:bCs/>
          <w:color w:val="333333"/>
          <w:sz w:val="21"/>
          <w:szCs w:val="21"/>
          <w:u w:val="single"/>
        </w:rPr>
      </w:pPr>
      <w:hyperlink r:id="rId33" w:history="1">
        <w:r>
          <w:rPr>
            <w:rStyle w:val="a6"/>
            <w:rFonts w:ascii="Arial" w:hAnsi="Arial" w:cs="Arial"/>
            <w:b/>
            <w:bCs/>
            <w:color w:val="348ABD"/>
            <w:sz w:val="21"/>
            <w:szCs w:val="21"/>
          </w:rPr>
          <w:t>Управление персоналом и требования к персоналу</w:t>
        </w:r>
      </w:hyperlink>
    </w:p>
    <w:p w:rsidR="00BC18DF" w:rsidRPr="00194F37" w:rsidRDefault="00BC18DF" w:rsidP="00F534AB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BC18DF" w:rsidRPr="00194F37" w:rsidSect="0053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547"/>
    <w:multiLevelType w:val="multilevel"/>
    <w:tmpl w:val="5FA4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4F5"/>
    <w:rsid w:val="00194F37"/>
    <w:rsid w:val="00401759"/>
    <w:rsid w:val="00532CF0"/>
    <w:rsid w:val="00777E9A"/>
    <w:rsid w:val="009D64F5"/>
    <w:rsid w:val="00BC18DF"/>
    <w:rsid w:val="00F5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0"/>
  </w:style>
  <w:style w:type="paragraph" w:styleId="1">
    <w:name w:val="heading 1"/>
    <w:basedOn w:val="a"/>
    <w:link w:val="10"/>
    <w:uiPriority w:val="9"/>
    <w:qFormat/>
    <w:rsid w:val="009D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534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94F3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9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42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966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733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628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86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132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684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344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nice-consulting.ru/assets/docs/prikaz-MER-326.docx" TargetMode="External"/><Relationship Id="rId18" Type="http://schemas.openxmlformats.org/officeDocument/2006/relationships/hyperlink" Target="https://www.nice-consulting.ru/services/akkreditacziya-laboratorij/dokumenty-razrabatyvaemye-po-usluge-akkreditaciya-laboratorii/analiz-smk-so-storony-rukovodstva/" TargetMode="External"/><Relationship Id="rId26" Type="http://schemas.openxmlformats.org/officeDocument/2006/relationships/hyperlink" Target="https://www.nice-consulting.ru/services/akkreditacziya-laboratorij/dokumenty-razrabatyvaemye-po-usluge-akkreditaciya-laboratorii/polozhenie-o-konfidencial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-consulting.ru/services/akkreditacziya-laboratorij/dokumenty-razrabatyvaemye-po-usluge-akkreditaciya-laboratorii/dolzhnostnaya-instrukciya-nachalnika-lrk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nice-consulting.ru/assets/docs/Razyasneniya-o-poryadke-rascheta-srokov-prohozhdeniya-PK.doc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www.nice-consulting.ru/services/akkreditacziya-laboratorij/dokumenty-razrabatyvaemye-po-usluge-akkreditaciya-laboratorii/politika-v-oblasti-kachestva-i-politika-v-oblasti-bespristrastnosti-i-nezavisimosti/" TargetMode="External"/><Relationship Id="rId33" Type="http://schemas.openxmlformats.org/officeDocument/2006/relationships/hyperlink" Target="https://www.nice-consulting.ru/services/akkreditacziya-laboratorij/dokumenty-razrabatyvaemye-po-usluge-akkreditaciya-laboratorii/upravlenie-personalom-i-trebovaniya-k-personal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nice-consulting.ru/services/akkreditacziya-laboratorij/dokumenty-razrabatyvaemye-po-usluge-akkreditaciya-laboratorii/dolzhnostnaya-instrukciya-inzhenera-laboranta/" TargetMode="External"/><Relationship Id="rId29" Type="http://schemas.openxmlformats.org/officeDocument/2006/relationships/hyperlink" Target="https://www.nice-consulting.ru/services/akkreditacziya-laboratorij/dokumenty-razrabatyvaemye-po-usluge-akkreditaciya-laboratorii/rukovodstvo-po-kachestvu-laboratorii-razrushayushhego-kontrol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ice-consulting.ru/assets/files/%D0%A4%D0%B5%D0%B4%D0%B5%D1%80%D0%B0%D0%BB%D1%8C%D0%BD%D1%8B%D0%B9%20%D0%B7%D0%B0%D0%BA%D0%BE%D0%BD%20%D0%9E%D0%B1%20%D0%B0%D0%BA%D0%BA%D1%80%D0%B5%D0%B4%D0%B8%D1%82%D0%B0%D1%86%D0%B8%D0%B8%20%D0%B2%20%D0%BD%D0%B0%D1%86%D0%B8%D0%BE%D0%BD%D0%B0%D0%BB%D1%8C%D0%BD%D0%BE%D0%B9%20%D1%81%D0%B8%D1%81%D1%82%D0%B5%D0%BC%D0%B5%20%D0%B0%D0%BA%D0%BA%D1%80%D0%B5%D0%B4%D0%B8%D1%82%D0%B0%D1%86%D0%B8%D0%B8.%20%D0%B8%D0%B7%D0%BC%20%D0%BE%D1%82%2001.07.2021%20%D0%B3.pdf" TargetMode="External"/><Relationship Id="rId24" Type="http://schemas.openxmlformats.org/officeDocument/2006/relationships/hyperlink" Target="https://www.nice-consulting.ru/services/akkreditacziya-laboratorij/dokumenty-razrabatyvaemye-po-usluge-akkreditaciya-laboratorii/pasport-laboratorii-razrushayushhego-kontrolya/" TargetMode="External"/><Relationship Id="rId32" Type="http://schemas.openxmlformats.org/officeDocument/2006/relationships/hyperlink" Target="https://www.nice-consulting.ru/services/akkreditacziya-laboratorij/dokumenty-razrabatyvaemye-po-usluge-akkreditaciya-laboratorii/upravlenie-nesootvetstviyami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nice-consulting.ru/services/akkreditacziya-laboratorij/dokumenty-razrabatyvaemye-po-usluge-akkreditaciya-laboratorii/korrektiruyushhie-i-preduprezhdayushhie-dejstviya/" TargetMode="External"/><Relationship Id="rId28" Type="http://schemas.openxmlformats.org/officeDocument/2006/relationships/hyperlink" Target="https://www.nice-consulting.ru/services/akkreditacziya-laboratorij/dokumenty-razrabatyvaemye-po-usluge-akkreditaciya-laboratorii/polozhenie-o-laboratorii-razrushayushhego-kontrolya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nice-consulting.ru/services/akkreditacziya-laboratorij/dokumenty-razrabatyvaemye-po-usluge-akkreditaciya-laboratorii/vnutrennie-audity/" TargetMode="External"/><Relationship Id="rId31" Type="http://schemas.openxmlformats.org/officeDocument/2006/relationships/hyperlink" Target="https://www.nice-consulting.ru/services/akkreditacziya-laboratorij/dokumenty-razrabatyvaemye-po-usluge-akkreditaciya-laboratorii/upravlenie-dokumentirovannoj-informacie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s://www.nice-consulting.ru/services/akkreditacziya-laboratorij/dokumenty-razrabatyvaemye-po-usluge-akkreditaciya-laboratorii/dolzhnostnaya-instrukciya-menedzhera-po-kachestvu/" TargetMode="External"/><Relationship Id="rId27" Type="http://schemas.openxmlformats.org/officeDocument/2006/relationships/hyperlink" Target="https://www.nice-consulting.ru/services/akkreditacziya-laboratorij/dokumenty-razrabatyvaemye-po-usluge-akkreditaciya-laboratorii/polozhenie-o-konflikte-interesov/" TargetMode="External"/><Relationship Id="rId30" Type="http://schemas.openxmlformats.org/officeDocument/2006/relationships/hyperlink" Target="https://www.nice-consulting.ru/services/akkreditacziya-laboratorij/dokumenty-razrabatyvaemye-po-usluge-akkreditaciya-laboratorii/rukovodstvo-po-provedeniyu-ispytanij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2021-08-16T09:03:00Z</dcterms:created>
  <dcterms:modified xsi:type="dcterms:W3CDTF">2021-08-16T09:11:00Z</dcterms:modified>
</cp:coreProperties>
</file>